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512" w:rsidRDefault="00085512" w:rsidP="00085512">
      <w:r>
        <w:t>Poštovani,</w:t>
      </w:r>
    </w:p>
    <w:p w:rsidR="00085512" w:rsidRDefault="00085512" w:rsidP="00085512"/>
    <w:p w:rsidR="00085512" w:rsidRDefault="00085512" w:rsidP="00085512">
      <w:r>
        <w:t>Koje su novosti u carinskom sustavu vezane za pristupanje RH u EU</w:t>
      </w:r>
    </w:p>
    <w:p w:rsidR="00085512" w:rsidRDefault="00085512" w:rsidP="00085512"/>
    <w:p w:rsidR="00085512" w:rsidRDefault="00085512" w:rsidP="00085512">
      <w:r>
        <w:t>Pristupanjem Republike Hrvatske u punopravno članstvo Europske unije (predviđeni datum ulaska je 01. srpanj 2013. godine) područje RH postaje dio jedinstvenog carinskog područja Unije. Ulazak RH u jedinstveno carinsko područje Unije znači da se istoga datuma ukida sav carinski nadzor nad unosom ili trgovinom robe između RH i ostalih zemalja članica. Dakle prestaje obveza provedbe mjera carinskog nadzora, odnosno provedbe carinskih formalnosti na granicama s zemljama članicama. No, iako se ukidaju carinske kontrole s zemljama članicama EU, ne ukidaju se i sve granične kontrole, odnosno zadržava se granični policijski nadzor u smislu propisa iz nadležnosti Ministarstva unutarnjih poslova (www.mup.hr).</w:t>
      </w:r>
    </w:p>
    <w:p w:rsidR="00085512" w:rsidRDefault="00085512" w:rsidP="00085512"/>
    <w:p w:rsidR="00085512" w:rsidRDefault="00085512" w:rsidP="00085512">
      <w:r>
        <w:t xml:space="preserve">Nakon 01. srpnja 2013. godine,  robna razmjena domaće robe između osoba u različitima članicama EU neće se smatrati uvozom te neće biti predmet carinskih procedura i nadzora. Međutim pitanje obračuna i naplate poreza na dodanu vrijednost (PDV-a) ostaje i dalje, a više informacija o tome može dati Porezna uprava (www.porezna-uprava.hr). </w:t>
      </w:r>
    </w:p>
    <w:p w:rsidR="00085512" w:rsidRDefault="00085512" w:rsidP="00085512"/>
    <w:p w:rsidR="00085512" w:rsidRDefault="00085512" w:rsidP="00085512">
      <w:r>
        <w:t xml:space="preserve"> </w:t>
      </w:r>
      <w:r>
        <w:t>Koje će biti promjene od 01. srpnja 2013. vezane za putnički promet</w:t>
      </w:r>
    </w:p>
    <w:p w:rsidR="00085512" w:rsidRDefault="00085512" w:rsidP="00085512"/>
    <w:p w:rsidR="00085512" w:rsidRDefault="00085512" w:rsidP="00085512">
      <w:r>
        <w:t xml:space="preserve">U putničkom prometu od 01. srpnja 2013. godine primjenjivati će se europska regulativa, prema kojoj je dozvoljen prijenos robe iz trećih zemalja za osobne potrebe putnika (nekomercijalna roba) bez naplate carine i PDV-a do vrijednosti 300 eura po putniku, a u zračnom i pomorskom prometu do 430 eura (podsjetimo da je trenutno dozvoljen unos u vrijednosti do 1.000,00 kuna). </w:t>
      </w:r>
    </w:p>
    <w:p w:rsidR="00085512" w:rsidRDefault="00085512" w:rsidP="00085512"/>
    <w:p w:rsidR="00085512" w:rsidRDefault="00085512" w:rsidP="00085512">
      <w:r>
        <w:t xml:space="preserve">Da li će biti moguće ostvariti pravo na povrat PDV-a nakon 01. srpnja 2013. </w:t>
      </w:r>
    </w:p>
    <w:p w:rsidR="00085512" w:rsidRDefault="00085512" w:rsidP="00085512"/>
    <w:p w:rsidR="00085512" w:rsidRDefault="00085512" w:rsidP="00085512">
      <w:r>
        <w:t xml:space="preserve"> </w:t>
      </w:r>
      <w:r>
        <w:t xml:space="preserve">Također od 01. srpnja 2013. godine za sve osobe koje imaju uobičajeno boravište u zemljama članicama EU prestaje važiti mogućnost povrata plaćenoga PDV-a kod kupovine u trgovačkoj mreži RH. Ujedno osobe s uobičajenim boravištem u RH od dana pristupanja EU također više ne mogu ostvarivati pravo na povrat plaćenog PDV-a vezano za kupnju robe u maloprodaji zemalja članica EU. </w:t>
      </w:r>
    </w:p>
    <w:p w:rsidR="00085512" w:rsidRDefault="00085512" w:rsidP="00085512"/>
    <w:p w:rsidR="00085512" w:rsidRDefault="00085512" w:rsidP="00085512">
      <w:r>
        <w:t xml:space="preserve">Vezno za unos i prijenos robe iz trećih zemalja kao što su Bosna i Hercegovina, Srbija,  Ministarstvo financija će donijeti zaseban pravilnik kojim će se regulirati određena prava osoba iz pograničnih </w:t>
      </w:r>
      <w:r>
        <w:lastRenderedPageBreak/>
        <w:t xml:space="preserve">područja, a što je sukladno traženju EU-a. </w:t>
      </w:r>
      <w:bookmarkStart w:id="0" w:name="_GoBack"/>
      <w:bookmarkEnd w:id="0"/>
      <w:r>
        <w:t>Za eventualne dodatne upite kod unosa oružja u RH obratite se MUP-u.</w:t>
      </w:r>
    </w:p>
    <w:p w:rsidR="00085512" w:rsidRDefault="00085512" w:rsidP="00085512"/>
    <w:p w:rsidR="00085512" w:rsidRDefault="00085512" w:rsidP="00085512">
      <w:r>
        <w:t>S poštovanjem,</w:t>
      </w:r>
    </w:p>
    <w:p w:rsidR="00085512" w:rsidRDefault="00085512" w:rsidP="00085512"/>
    <w:p w:rsidR="000E6EF0" w:rsidRDefault="00085512" w:rsidP="00085512">
      <w:r>
        <w:t>Ministarstvo financija Carinska uprava</w:t>
      </w:r>
    </w:p>
    <w:sectPr w:rsidR="000E6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B8C"/>
    <w:rsid w:val="00085512"/>
    <w:rsid w:val="000E6EF0"/>
    <w:rsid w:val="00A52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2044</Characters>
  <Application>Microsoft Office Word</Application>
  <DocSecurity>0</DocSecurity>
  <Lines>17</Lines>
  <Paragraphs>4</Paragraphs>
  <ScaleCrop>false</ScaleCrop>
  <Company/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SklKiki</dc:creator>
  <cp:keywords/>
  <dc:description/>
  <cp:lastModifiedBy>SklKiki</cp:lastModifiedBy>
  <cp:revision>3</cp:revision>
  <dcterms:created xsi:type="dcterms:W3CDTF">2013-06-27T10:46:00Z</dcterms:created>
  <dcterms:modified xsi:type="dcterms:W3CDTF">2013-06-27T10:47:00Z</dcterms:modified>
</cp:coreProperties>
</file>